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0AE8" w14:textId="022D725A" w:rsidR="000C581A" w:rsidRPr="000C581A" w:rsidRDefault="00C046AF" w:rsidP="00C046AF">
      <w:pPr>
        <w:pStyle w:val="a3"/>
        <w:jc w:val="center"/>
        <w:rPr>
          <w:sz w:val="28"/>
          <w:szCs w:val="28"/>
        </w:rPr>
      </w:pPr>
      <w:proofErr w:type="spellStart"/>
      <w:r w:rsidRPr="00C046AF">
        <w:rPr>
          <w:b/>
          <w:bCs/>
          <w:sz w:val="28"/>
          <w:szCs w:val="28"/>
          <w:lang w:val="ru-KZ"/>
        </w:rPr>
        <w:t>Мұсылмандық</w:t>
      </w:r>
      <w:proofErr w:type="spellEnd"/>
      <w:r w:rsidRPr="00C046AF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C046AF">
        <w:rPr>
          <w:b/>
          <w:bCs/>
          <w:sz w:val="28"/>
          <w:szCs w:val="28"/>
          <w:lang w:val="ru-KZ"/>
        </w:rPr>
        <w:t>құқық</w:t>
      </w:r>
      <w:proofErr w:type="spellEnd"/>
      <w:r w:rsidRPr="00C046AF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C046AF">
        <w:rPr>
          <w:b/>
          <w:bCs/>
          <w:sz w:val="28"/>
          <w:szCs w:val="28"/>
          <w:lang w:val="ru-KZ"/>
        </w:rPr>
        <w:t>және</w:t>
      </w:r>
      <w:proofErr w:type="spellEnd"/>
      <w:r w:rsidRPr="00C046AF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C046AF">
        <w:rPr>
          <w:b/>
          <w:bCs/>
          <w:sz w:val="28"/>
          <w:szCs w:val="28"/>
          <w:lang w:val="ru-KZ"/>
        </w:rPr>
        <w:t>Шариғат</w:t>
      </w:r>
      <w:proofErr w:type="spellEnd"/>
      <w:r w:rsidRPr="00C046AF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C046AF">
        <w:rPr>
          <w:b/>
          <w:bCs/>
          <w:sz w:val="28"/>
          <w:szCs w:val="28"/>
          <w:lang w:val="ru-KZ"/>
        </w:rPr>
        <w:t>мақсаттары</w:t>
      </w:r>
      <w:proofErr w:type="spellEnd"/>
      <w:r w:rsidR="000C581A" w:rsidRPr="000C581A">
        <w:rPr>
          <w:b/>
          <w:bCs/>
          <w:sz w:val="28"/>
          <w:szCs w:val="28"/>
        </w:rPr>
        <w:t xml:space="preserve"> </w:t>
      </w:r>
      <w:proofErr w:type="spellStart"/>
      <w:r w:rsidR="000C581A" w:rsidRPr="000C581A">
        <w:rPr>
          <w:b/>
          <w:bCs/>
          <w:sz w:val="28"/>
          <w:szCs w:val="28"/>
        </w:rPr>
        <w:t>пәнінің</w:t>
      </w:r>
      <w:proofErr w:type="spellEnd"/>
      <w:r w:rsidR="000C581A" w:rsidRPr="000C581A">
        <w:rPr>
          <w:b/>
          <w:bCs/>
          <w:sz w:val="28"/>
          <w:szCs w:val="28"/>
        </w:rPr>
        <w:t xml:space="preserve"> </w:t>
      </w:r>
      <w:proofErr w:type="spellStart"/>
      <w:r w:rsidR="000C581A" w:rsidRPr="000C581A">
        <w:rPr>
          <w:b/>
          <w:bCs/>
          <w:sz w:val="28"/>
          <w:szCs w:val="28"/>
        </w:rPr>
        <w:t>қысқаша</w:t>
      </w:r>
      <w:proofErr w:type="spellEnd"/>
      <w:r w:rsidR="000C581A" w:rsidRPr="000C581A">
        <w:rPr>
          <w:b/>
          <w:bCs/>
          <w:sz w:val="28"/>
          <w:szCs w:val="28"/>
        </w:rPr>
        <w:t xml:space="preserve"> </w:t>
      </w:r>
      <w:proofErr w:type="spellStart"/>
      <w:r w:rsidR="000C581A" w:rsidRPr="000C581A">
        <w:rPr>
          <w:b/>
          <w:bCs/>
          <w:sz w:val="28"/>
          <w:szCs w:val="28"/>
        </w:rPr>
        <w:t>мазмұны</w:t>
      </w:r>
      <w:proofErr w:type="spellEnd"/>
    </w:p>
    <w:p w14:paraId="3D01D725" w14:textId="77777777" w:rsidR="00C046AF" w:rsidRPr="00C046AF" w:rsidRDefault="00C046AF" w:rsidP="00C046AF">
      <w:pPr>
        <w:pStyle w:val="a3"/>
        <w:rPr>
          <w:sz w:val="28"/>
          <w:szCs w:val="28"/>
        </w:rPr>
      </w:pPr>
      <w:proofErr w:type="spellStart"/>
      <w:r w:rsidRPr="00C046AF">
        <w:rPr>
          <w:b/>
          <w:bCs/>
          <w:sz w:val="28"/>
          <w:szCs w:val="28"/>
        </w:rPr>
        <w:t>Мұсылмандық</w:t>
      </w:r>
      <w:proofErr w:type="spellEnd"/>
      <w:r w:rsidRPr="00C046AF">
        <w:rPr>
          <w:b/>
          <w:bCs/>
          <w:sz w:val="28"/>
          <w:szCs w:val="28"/>
        </w:rPr>
        <w:t xml:space="preserve"> </w:t>
      </w:r>
      <w:proofErr w:type="spellStart"/>
      <w:r w:rsidRPr="00C046AF">
        <w:rPr>
          <w:b/>
          <w:bCs/>
          <w:sz w:val="28"/>
          <w:szCs w:val="28"/>
        </w:rPr>
        <w:t>құқық</w:t>
      </w:r>
      <w:proofErr w:type="spellEnd"/>
      <w:r w:rsidRPr="00C046AF">
        <w:rPr>
          <w:b/>
          <w:bCs/>
          <w:sz w:val="28"/>
          <w:szCs w:val="28"/>
        </w:rPr>
        <w:t xml:space="preserve"> </w:t>
      </w:r>
      <w:proofErr w:type="spellStart"/>
      <w:r w:rsidRPr="00C046AF">
        <w:rPr>
          <w:b/>
          <w:bCs/>
          <w:sz w:val="28"/>
          <w:szCs w:val="28"/>
        </w:rPr>
        <w:t>және</w:t>
      </w:r>
      <w:proofErr w:type="spellEnd"/>
      <w:r w:rsidRPr="00C046AF">
        <w:rPr>
          <w:b/>
          <w:bCs/>
          <w:sz w:val="28"/>
          <w:szCs w:val="28"/>
        </w:rPr>
        <w:t xml:space="preserve"> </w:t>
      </w:r>
      <w:proofErr w:type="spellStart"/>
      <w:r w:rsidRPr="00C046AF">
        <w:rPr>
          <w:b/>
          <w:bCs/>
          <w:sz w:val="28"/>
          <w:szCs w:val="28"/>
        </w:rPr>
        <w:t>Шариғат</w:t>
      </w:r>
      <w:proofErr w:type="spellEnd"/>
      <w:r w:rsidRPr="00C046AF">
        <w:rPr>
          <w:b/>
          <w:bCs/>
          <w:sz w:val="28"/>
          <w:szCs w:val="28"/>
        </w:rPr>
        <w:t xml:space="preserve"> </w:t>
      </w:r>
      <w:proofErr w:type="spellStart"/>
      <w:r w:rsidRPr="00C046AF">
        <w:rPr>
          <w:b/>
          <w:bCs/>
          <w:sz w:val="28"/>
          <w:szCs w:val="28"/>
        </w:rPr>
        <w:t>мақсаттары</w:t>
      </w:r>
      <w:proofErr w:type="spellEnd"/>
      <w:r w:rsidRPr="00C046AF">
        <w:rPr>
          <w:b/>
          <w:bCs/>
          <w:sz w:val="28"/>
          <w:szCs w:val="28"/>
        </w:rPr>
        <w:t xml:space="preserve"> (</w:t>
      </w:r>
      <w:proofErr w:type="spellStart"/>
      <w:r w:rsidRPr="00C046AF">
        <w:rPr>
          <w:b/>
          <w:bCs/>
          <w:sz w:val="28"/>
          <w:szCs w:val="28"/>
        </w:rPr>
        <w:t>Мақасид</w:t>
      </w:r>
      <w:proofErr w:type="spellEnd"/>
      <w:r w:rsidRPr="00C046AF">
        <w:rPr>
          <w:b/>
          <w:bCs/>
          <w:sz w:val="28"/>
          <w:szCs w:val="28"/>
        </w:rPr>
        <w:t xml:space="preserve"> </w:t>
      </w:r>
      <w:proofErr w:type="spellStart"/>
      <w:r w:rsidRPr="00C046AF">
        <w:rPr>
          <w:b/>
          <w:bCs/>
          <w:sz w:val="28"/>
          <w:szCs w:val="28"/>
        </w:rPr>
        <w:t>әш-шариға</w:t>
      </w:r>
      <w:proofErr w:type="spellEnd"/>
      <w:r w:rsidRPr="00C046AF">
        <w:rPr>
          <w:b/>
          <w:bCs/>
          <w:sz w:val="28"/>
          <w:szCs w:val="28"/>
        </w:rPr>
        <w:t>)</w:t>
      </w:r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пәні</w:t>
      </w:r>
      <w:proofErr w:type="spellEnd"/>
      <w:r w:rsidRPr="00C046AF">
        <w:rPr>
          <w:sz w:val="28"/>
          <w:szCs w:val="28"/>
        </w:rPr>
        <w:t xml:space="preserve"> – ислам </w:t>
      </w:r>
      <w:proofErr w:type="spellStart"/>
      <w:r w:rsidRPr="00C046AF">
        <w:rPr>
          <w:sz w:val="28"/>
          <w:szCs w:val="28"/>
        </w:rPr>
        <w:t>құқығының</w:t>
      </w:r>
      <w:proofErr w:type="spellEnd"/>
      <w:r w:rsidRPr="00C046AF">
        <w:rPr>
          <w:sz w:val="28"/>
          <w:szCs w:val="28"/>
        </w:rPr>
        <w:t xml:space="preserve"> (</w:t>
      </w:r>
      <w:proofErr w:type="spellStart"/>
      <w:r w:rsidRPr="00C046AF">
        <w:rPr>
          <w:sz w:val="28"/>
          <w:szCs w:val="28"/>
        </w:rPr>
        <w:t>фиқһ</w:t>
      </w:r>
      <w:proofErr w:type="spellEnd"/>
      <w:r w:rsidRPr="00C046AF">
        <w:rPr>
          <w:sz w:val="28"/>
          <w:szCs w:val="28"/>
        </w:rPr>
        <w:t xml:space="preserve">) </w:t>
      </w:r>
      <w:proofErr w:type="spellStart"/>
      <w:r w:rsidRPr="00C046AF">
        <w:rPr>
          <w:sz w:val="28"/>
          <w:szCs w:val="28"/>
        </w:rPr>
        <w:t>негіздерін</w:t>
      </w:r>
      <w:proofErr w:type="spellEnd"/>
      <w:r w:rsidRPr="00C046AF">
        <w:rPr>
          <w:sz w:val="28"/>
          <w:szCs w:val="28"/>
        </w:rPr>
        <w:t xml:space="preserve">, даму </w:t>
      </w:r>
      <w:proofErr w:type="spellStart"/>
      <w:r w:rsidRPr="00C046AF">
        <w:rPr>
          <w:sz w:val="28"/>
          <w:szCs w:val="28"/>
        </w:rPr>
        <w:t>тарихын</w:t>
      </w:r>
      <w:proofErr w:type="spellEnd"/>
      <w:r w:rsidRPr="00C046AF">
        <w:rPr>
          <w:sz w:val="28"/>
          <w:szCs w:val="28"/>
        </w:rPr>
        <w:t xml:space="preserve">, </w:t>
      </w:r>
      <w:proofErr w:type="spellStart"/>
      <w:r w:rsidRPr="00C046AF">
        <w:rPr>
          <w:sz w:val="28"/>
          <w:szCs w:val="28"/>
        </w:rPr>
        <w:t>қайнар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көздерін</w:t>
      </w:r>
      <w:proofErr w:type="spellEnd"/>
      <w:r w:rsidRPr="00C046AF">
        <w:rPr>
          <w:sz w:val="28"/>
          <w:szCs w:val="28"/>
        </w:rPr>
        <w:t xml:space="preserve">, </w:t>
      </w:r>
      <w:proofErr w:type="spellStart"/>
      <w:r w:rsidRPr="00C046AF">
        <w:rPr>
          <w:sz w:val="28"/>
          <w:szCs w:val="28"/>
        </w:rPr>
        <w:t>принциптерін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және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оның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адам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өмірінің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барлық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салаларындағы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рөлін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зерттейтін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маңызды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діни-құқықтық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пән</w:t>
      </w:r>
      <w:proofErr w:type="spellEnd"/>
      <w:r w:rsidRPr="00C046AF">
        <w:rPr>
          <w:sz w:val="28"/>
          <w:szCs w:val="28"/>
        </w:rPr>
        <w:t>.</w:t>
      </w:r>
    </w:p>
    <w:p w14:paraId="0AA77E90" w14:textId="77777777" w:rsidR="00C046AF" w:rsidRPr="00C046AF" w:rsidRDefault="00C046AF" w:rsidP="00C046AF">
      <w:pPr>
        <w:pStyle w:val="a3"/>
        <w:rPr>
          <w:sz w:val="28"/>
          <w:szCs w:val="28"/>
        </w:rPr>
      </w:pPr>
      <w:proofErr w:type="spellStart"/>
      <w:r w:rsidRPr="00C046AF">
        <w:rPr>
          <w:sz w:val="28"/>
          <w:szCs w:val="28"/>
        </w:rPr>
        <w:t>Бұл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пәннің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негізгі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мазмұны</w:t>
      </w:r>
      <w:proofErr w:type="spellEnd"/>
      <w:r w:rsidRPr="00C046AF">
        <w:rPr>
          <w:sz w:val="28"/>
          <w:szCs w:val="28"/>
        </w:rPr>
        <w:t>:</w:t>
      </w:r>
    </w:p>
    <w:p w14:paraId="56AEFECD" w14:textId="77777777" w:rsidR="00C046AF" w:rsidRPr="00C046AF" w:rsidRDefault="00C046AF" w:rsidP="00C046AF">
      <w:pPr>
        <w:pStyle w:val="a3"/>
        <w:numPr>
          <w:ilvl w:val="0"/>
          <w:numId w:val="7"/>
        </w:numPr>
        <w:rPr>
          <w:sz w:val="28"/>
          <w:szCs w:val="28"/>
        </w:rPr>
      </w:pPr>
      <w:proofErr w:type="spellStart"/>
      <w:r w:rsidRPr="00C046AF">
        <w:rPr>
          <w:b/>
          <w:bCs/>
          <w:sz w:val="28"/>
          <w:szCs w:val="28"/>
        </w:rPr>
        <w:t>Шариғат</w:t>
      </w:r>
      <w:proofErr w:type="spellEnd"/>
      <w:r w:rsidRPr="00C046AF">
        <w:rPr>
          <w:b/>
          <w:bCs/>
          <w:sz w:val="28"/>
          <w:szCs w:val="28"/>
        </w:rPr>
        <w:t xml:space="preserve"> </w:t>
      </w:r>
      <w:proofErr w:type="spellStart"/>
      <w:r w:rsidRPr="00C046AF">
        <w:rPr>
          <w:b/>
          <w:bCs/>
          <w:sz w:val="28"/>
          <w:szCs w:val="28"/>
        </w:rPr>
        <w:t>негіздері</w:t>
      </w:r>
      <w:proofErr w:type="spellEnd"/>
      <w:r w:rsidRPr="00C046AF">
        <w:rPr>
          <w:b/>
          <w:bCs/>
          <w:sz w:val="28"/>
          <w:szCs w:val="28"/>
        </w:rPr>
        <w:t>:</w:t>
      </w:r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Пәннің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басында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шариғаттың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түсінігі</w:t>
      </w:r>
      <w:proofErr w:type="spellEnd"/>
      <w:r w:rsidRPr="00C046AF">
        <w:rPr>
          <w:sz w:val="28"/>
          <w:szCs w:val="28"/>
        </w:rPr>
        <w:t xml:space="preserve">, </w:t>
      </w:r>
      <w:proofErr w:type="spellStart"/>
      <w:r w:rsidRPr="00C046AF">
        <w:rPr>
          <w:sz w:val="28"/>
          <w:szCs w:val="28"/>
        </w:rPr>
        <w:t>оның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Исламдағы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орны</w:t>
      </w:r>
      <w:proofErr w:type="spellEnd"/>
      <w:r w:rsidRPr="00C046AF">
        <w:rPr>
          <w:sz w:val="28"/>
          <w:szCs w:val="28"/>
        </w:rPr>
        <w:t xml:space="preserve">, </w:t>
      </w:r>
      <w:proofErr w:type="spellStart"/>
      <w:r w:rsidRPr="00C046AF">
        <w:rPr>
          <w:sz w:val="28"/>
          <w:szCs w:val="28"/>
        </w:rPr>
        <w:t>ерекшеліктері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және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Құран</w:t>
      </w:r>
      <w:proofErr w:type="spellEnd"/>
      <w:r w:rsidRPr="00C046AF">
        <w:rPr>
          <w:sz w:val="28"/>
          <w:szCs w:val="28"/>
        </w:rPr>
        <w:t xml:space="preserve"> мен </w:t>
      </w:r>
      <w:proofErr w:type="spellStart"/>
      <w:r w:rsidRPr="00C046AF">
        <w:rPr>
          <w:sz w:val="28"/>
          <w:szCs w:val="28"/>
        </w:rPr>
        <w:t>Сүннеттегі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негізгі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қағидаттары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қарастырылады</w:t>
      </w:r>
      <w:proofErr w:type="spellEnd"/>
      <w:r w:rsidRPr="00C046AF">
        <w:rPr>
          <w:sz w:val="28"/>
          <w:szCs w:val="28"/>
        </w:rPr>
        <w:t>.</w:t>
      </w:r>
    </w:p>
    <w:p w14:paraId="1271E9EC" w14:textId="77777777" w:rsidR="00C046AF" w:rsidRPr="00C046AF" w:rsidRDefault="00C046AF" w:rsidP="00C046AF">
      <w:pPr>
        <w:pStyle w:val="a3"/>
        <w:numPr>
          <w:ilvl w:val="0"/>
          <w:numId w:val="7"/>
        </w:numPr>
        <w:rPr>
          <w:sz w:val="28"/>
          <w:szCs w:val="28"/>
        </w:rPr>
      </w:pPr>
      <w:r w:rsidRPr="00C046AF">
        <w:rPr>
          <w:b/>
          <w:bCs/>
          <w:sz w:val="28"/>
          <w:szCs w:val="28"/>
        </w:rPr>
        <w:t xml:space="preserve">Ислам </w:t>
      </w:r>
      <w:proofErr w:type="spellStart"/>
      <w:r w:rsidRPr="00C046AF">
        <w:rPr>
          <w:b/>
          <w:bCs/>
          <w:sz w:val="28"/>
          <w:szCs w:val="28"/>
        </w:rPr>
        <w:t>құқығының</w:t>
      </w:r>
      <w:proofErr w:type="spellEnd"/>
      <w:r w:rsidRPr="00C046AF">
        <w:rPr>
          <w:b/>
          <w:bCs/>
          <w:sz w:val="28"/>
          <w:szCs w:val="28"/>
        </w:rPr>
        <w:t xml:space="preserve"> </w:t>
      </w:r>
      <w:proofErr w:type="spellStart"/>
      <w:r w:rsidRPr="00C046AF">
        <w:rPr>
          <w:b/>
          <w:bCs/>
          <w:sz w:val="28"/>
          <w:szCs w:val="28"/>
        </w:rPr>
        <w:t>қайнар</w:t>
      </w:r>
      <w:proofErr w:type="spellEnd"/>
      <w:r w:rsidRPr="00C046AF">
        <w:rPr>
          <w:b/>
          <w:bCs/>
          <w:sz w:val="28"/>
          <w:szCs w:val="28"/>
        </w:rPr>
        <w:t xml:space="preserve"> </w:t>
      </w:r>
      <w:proofErr w:type="spellStart"/>
      <w:r w:rsidRPr="00C046AF">
        <w:rPr>
          <w:b/>
          <w:bCs/>
          <w:sz w:val="28"/>
          <w:szCs w:val="28"/>
        </w:rPr>
        <w:t>көздері</w:t>
      </w:r>
      <w:proofErr w:type="spellEnd"/>
      <w:r w:rsidRPr="00C046AF">
        <w:rPr>
          <w:b/>
          <w:bCs/>
          <w:sz w:val="28"/>
          <w:szCs w:val="28"/>
        </w:rPr>
        <w:t xml:space="preserve"> (</w:t>
      </w:r>
      <w:proofErr w:type="spellStart"/>
      <w:r w:rsidRPr="00C046AF">
        <w:rPr>
          <w:b/>
          <w:bCs/>
          <w:sz w:val="28"/>
          <w:szCs w:val="28"/>
        </w:rPr>
        <w:t>Усул</w:t>
      </w:r>
      <w:proofErr w:type="spellEnd"/>
      <w:r w:rsidRPr="00C046AF">
        <w:rPr>
          <w:b/>
          <w:bCs/>
          <w:sz w:val="28"/>
          <w:szCs w:val="28"/>
        </w:rPr>
        <w:t xml:space="preserve"> </w:t>
      </w:r>
      <w:proofErr w:type="spellStart"/>
      <w:r w:rsidRPr="00C046AF">
        <w:rPr>
          <w:b/>
          <w:bCs/>
          <w:sz w:val="28"/>
          <w:szCs w:val="28"/>
        </w:rPr>
        <w:t>әл-фиқһ</w:t>
      </w:r>
      <w:proofErr w:type="spellEnd"/>
      <w:r w:rsidRPr="00C046AF">
        <w:rPr>
          <w:b/>
          <w:bCs/>
          <w:sz w:val="28"/>
          <w:szCs w:val="28"/>
        </w:rPr>
        <w:t>):</w:t>
      </w:r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Бұл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бөлімде</w:t>
      </w:r>
      <w:proofErr w:type="spellEnd"/>
      <w:r w:rsidRPr="00C046AF">
        <w:rPr>
          <w:sz w:val="28"/>
          <w:szCs w:val="28"/>
        </w:rPr>
        <w:t xml:space="preserve"> ислам </w:t>
      </w:r>
      <w:proofErr w:type="spellStart"/>
      <w:r w:rsidRPr="00C046AF">
        <w:rPr>
          <w:sz w:val="28"/>
          <w:szCs w:val="28"/>
        </w:rPr>
        <w:t>құқығын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құрастыруда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қолданылатын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негізгі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және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қосымша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қайнар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көздер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зерттеледі</w:t>
      </w:r>
      <w:proofErr w:type="spellEnd"/>
      <w:r w:rsidRPr="00C046AF">
        <w:rPr>
          <w:sz w:val="28"/>
          <w:szCs w:val="28"/>
        </w:rPr>
        <w:t xml:space="preserve">. </w:t>
      </w:r>
      <w:proofErr w:type="spellStart"/>
      <w:r w:rsidRPr="00C046AF">
        <w:rPr>
          <w:sz w:val="28"/>
          <w:szCs w:val="28"/>
        </w:rPr>
        <w:t>Оларға</w:t>
      </w:r>
      <w:proofErr w:type="spellEnd"/>
      <w:r w:rsidRPr="00C046AF">
        <w:rPr>
          <w:sz w:val="28"/>
          <w:szCs w:val="28"/>
        </w:rPr>
        <w:t>:</w:t>
      </w:r>
    </w:p>
    <w:p w14:paraId="3727C858" w14:textId="77777777" w:rsidR="00C046AF" w:rsidRPr="00C046AF" w:rsidRDefault="00C046AF" w:rsidP="00C046AF">
      <w:pPr>
        <w:pStyle w:val="a3"/>
        <w:numPr>
          <w:ilvl w:val="1"/>
          <w:numId w:val="7"/>
        </w:numPr>
        <w:rPr>
          <w:sz w:val="28"/>
          <w:szCs w:val="28"/>
        </w:rPr>
      </w:pPr>
      <w:proofErr w:type="spellStart"/>
      <w:r w:rsidRPr="00C046AF">
        <w:rPr>
          <w:b/>
          <w:bCs/>
          <w:sz w:val="28"/>
          <w:szCs w:val="28"/>
        </w:rPr>
        <w:t>Негізгі</w:t>
      </w:r>
      <w:proofErr w:type="spellEnd"/>
      <w:r w:rsidRPr="00C046AF">
        <w:rPr>
          <w:b/>
          <w:bCs/>
          <w:sz w:val="28"/>
          <w:szCs w:val="28"/>
        </w:rPr>
        <w:t xml:space="preserve"> </w:t>
      </w:r>
      <w:proofErr w:type="spellStart"/>
      <w:r w:rsidRPr="00C046AF">
        <w:rPr>
          <w:b/>
          <w:bCs/>
          <w:sz w:val="28"/>
          <w:szCs w:val="28"/>
        </w:rPr>
        <w:t>қайнарлар</w:t>
      </w:r>
      <w:proofErr w:type="spellEnd"/>
      <w:r w:rsidRPr="00C046AF">
        <w:rPr>
          <w:b/>
          <w:bCs/>
          <w:sz w:val="28"/>
          <w:szCs w:val="28"/>
        </w:rPr>
        <w:t>:</w:t>
      </w:r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Қасиетті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Құран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және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Пайғамбар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Сүннеті</w:t>
      </w:r>
      <w:proofErr w:type="spellEnd"/>
      <w:r w:rsidRPr="00C046AF">
        <w:rPr>
          <w:sz w:val="28"/>
          <w:szCs w:val="28"/>
        </w:rPr>
        <w:t xml:space="preserve"> (</w:t>
      </w:r>
      <w:proofErr w:type="spellStart"/>
      <w:r w:rsidRPr="00C046AF">
        <w:rPr>
          <w:sz w:val="28"/>
          <w:szCs w:val="28"/>
        </w:rPr>
        <w:t>хадистер</w:t>
      </w:r>
      <w:proofErr w:type="spellEnd"/>
      <w:r w:rsidRPr="00C046AF">
        <w:rPr>
          <w:sz w:val="28"/>
          <w:szCs w:val="28"/>
        </w:rPr>
        <w:t>).</w:t>
      </w:r>
    </w:p>
    <w:p w14:paraId="0C3DA7FF" w14:textId="77777777" w:rsidR="00C046AF" w:rsidRPr="00C046AF" w:rsidRDefault="00C046AF" w:rsidP="00C046AF">
      <w:pPr>
        <w:pStyle w:val="a3"/>
        <w:numPr>
          <w:ilvl w:val="1"/>
          <w:numId w:val="7"/>
        </w:numPr>
        <w:rPr>
          <w:sz w:val="28"/>
          <w:szCs w:val="28"/>
        </w:rPr>
      </w:pPr>
      <w:proofErr w:type="spellStart"/>
      <w:r w:rsidRPr="00C046AF">
        <w:rPr>
          <w:b/>
          <w:bCs/>
          <w:sz w:val="28"/>
          <w:szCs w:val="28"/>
        </w:rPr>
        <w:t>Қосымша</w:t>
      </w:r>
      <w:proofErr w:type="spellEnd"/>
      <w:r w:rsidRPr="00C046AF">
        <w:rPr>
          <w:b/>
          <w:bCs/>
          <w:sz w:val="28"/>
          <w:szCs w:val="28"/>
        </w:rPr>
        <w:t xml:space="preserve"> </w:t>
      </w:r>
      <w:proofErr w:type="spellStart"/>
      <w:r w:rsidRPr="00C046AF">
        <w:rPr>
          <w:b/>
          <w:bCs/>
          <w:sz w:val="28"/>
          <w:szCs w:val="28"/>
        </w:rPr>
        <w:t>қайнарлар</w:t>
      </w:r>
      <w:proofErr w:type="spellEnd"/>
      <w:r w:rsidRPr="00C046AF">
        <w:rPr>
          <w:b/>
          <w:bCs/>
          <w:sz w:val="28"/>
          <w:szCs w:val="28"/>
        </w:rPr>
        <w:t>:</w:t>
      </w:r>
      <w:r w:rsidRPr="00C046AF">
        <w:rPr>
          <w:sz w:val="28"/>
          <w:szCs w:val="28"/>
        </w:rPr>
        <w:t xml:space="preserve"> Ижма (</w:t>
      </w:r>
      <w:proofErr w:type="spellStart"/>
      <w:r w:rsidRPr="00C046AF">
        <w:rPr>
          <w:sz w:val="28"/>
          <w:szCs w:val="28"/>
        </w:rPr>
        <w:t>мұсылман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ғұламаларының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ортақ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келісімі</w:t>
      </w:r>
      <w:proofErr w:type="spellEnd"/>
      <w:r w:rsidRPr="00C046AF">
        <w:rPr>
          <w:sz w:val="28"/>
          <w:szCs w:val="28"/>
        </w:rPr>
        <w:t xml:space="preserve">), </w:t>
      </w:r>
      <w:proofErr w:type="spellStart"/>
      <w:r w:rsidRPr="00C046AF">
        <w:rPr>
          <w:sz w:val="28"/>
          <w:szCs w:val="28"/>
        </w:rPr>
        <w:t>Қияс</w:t>
      </w:r>
      <w:proofErr w:type="spellEnd"/>
      <w:r w:rsidRPr="00C046AF">
        <w:rPr>
          <w:sz w:val="28"/>
          <w:szCs w:val="28"/>
        </w:rPr>
        <w:t xml:space="preserve"> (</w:t>
      </w:r>
      <w:proofErr w:type="spellStart"/>
      <w:r w:rsidRPr="00C046AF">
        <w:rPr>
          <w:sz w:val="28"/>
          <w:szCs w:val="28"/>
        </w:rPr>
        <w:t>ұқсастығына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қарап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үкім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шығару</w:t>
      </w:r>
      <w:proofErr w:type="spellEnd"/>
      <w:r w:rsidRPr="00C046AF">
        <w:rPr>
          <w:sz w:val="28"/>
          <w:szCs w:val="28"/>
        </w:rPr>
        <w:t xml:space="preserve">), </w:t>
      </w:r>
      <w:proofErr w:type="spellStart"/>
      <w:r w:rsidRPr="00C046AF">
        <w:rPr>
          <w:sz w:val="28"/>
          <w:szCs w:val="28"/>
        </w:rPr>
        <w:t>Истихсан</w:t>
      </w:r>
      <w:proofErr w:type="spellEnd"/>
      <w:r w:rsidRPr="00C046AF">
        <w:rPr>
          <w:sz w:val="28"/>
          <w:szCs w:val="28"/>
        </w:rPr>
        <w:t xml:space="preserve"> (аса </w:t>
      </w:r>
      <w:proofErr w:type="spellStart"/>
      <w:r w:rsidRPr="00C046AF">
        <w:rPr>
          <w:sz w:val="28"/>
          <w:szCs w:val="28"/>
        </w:rPr>
        <w:t>маңызды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қажеттілікке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байланысты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үкім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шығару</w:t>
      </w:r>
      <w:proofErr w:type="spellEnd"/>
      <w:r w:rsidRPr="00C046AF">
        <w:rPr>
          <w:sz w:val="28"/>
          <w:szCs w:val="28"/>
        </w:rPr>
        <w:t xml:space="preserve">), </w:t>
      </w:r>
      <w:proofErr w:type="spellStart"/>
      <w:r w:rsidRPr="00C046AF">
        <w:rPr>
          <w:sz w:val="28"/>
          <w:szCs w:val="28"/>
        </w:rPr>
        <w:t>Масалих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Мурсала</w:t>
      </w:r>
      <w:proofErr w:type="spellEnd"/>
      <w:r w:rsidRPr="00C046AF">
        <w:rPr>
          <w:sz w:val="28"/>
          <w:szCs w:val="28"/>
        </w:rPr>
        <w:t xml:space="preserve"> (</w:t>
      </w:r>
      <w:proofErr w:type="spellStart"/>
      <w:r w:rsidRPr="00C046AF">
        <w:rPr>
          <w:sz w:val="28"/>
          <w:szCs w:val="28"/>
        </w:rPr>
        <w:t>қоғамның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ортақ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игілігі</w:t>
      </w:r>
      <w:proofErr w:type="spellEnd"/>
      <w:r w:rsidRPr="00C046AF">
        <w:rPr>
          <w:sz w:val="28"/>
          <w:szCs w:val="28"/>
        </w:rPr>
        <w:t xml:space="preserve">) </w:t>
      </w:r>
      <w:proofErr w:type="spellStart"/>
      <w:r w:rsidRPr="00C046AF">
        <w:rPr>
          <w:sz w:val="28"/>
          <w:szCs w:val="28"/>
        </w:rPr>
        <w:t>және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т.б</w:t>
      </w:r>
      <w:proofErr w:type="spellEnd"/>
      <w:r w:rsidRPr="00C046AF">
        <w:rPr>
          <w:sz w:val="28"/>
          <w:szCs w:val="28"/>
        </w:rPr>
        <w:t xml:space="preserve">. </w:t>
      </w:r>
      <w:proofErr w:type="spellStart"/>
      <w:r w:rsidRPr="00C046AF">
        <w:rPr>
          <w:sz w:val="28"/>
          <w:szCs w:val="28"/>
        </w:rPr>
        <w:t>жатады</w:t>
      </w:r>
      <w:proofErr w:type="spellEnd"/>
      <w:r w:rsidRPr="00C046AF">
        <w:rPr>
          <w:sz w:val="28"/>
          <w:szCs w:val="28"/>
        </w:rPr>
        <w:t>.</w:t>
      </w:r>
    </w:p>
    <w:p w14:paraId="346294D0" w14:textId="77777777" w:rsidR="00C046AF" w:rsidRPr="00C046AF" w:rsidRDefault="00C046AF" w:rsidP="00C046AF">
      <w:pPr>
        <w:pStyle w:val="a3"/>
        <w:numPr>
          <w:ilvl w:val="0"/>
          <w:numId w:val="7"/>
        </w:numPr>
        <w:rPr>
          <w:sz w:val="28"/>
          <w:szCs w:val="28"/>
        </w:rPr>
      </w:pPr>
      <w:r w:rsidRPr="00C046AF">
        <w:rPr>
          <w:b/>
          <w:bCs/>
          <w:sz w:val="28"/>
          <w:szCs w:val="28"/>
        </w:rPr>
        <w:t xml:space="preserve">Ислам </w:t>
      </w:r>
      <w:proofErr w:type="spellStart"/>
      <w:r w:rsidRPr="00C046AF">
        <w:rPr>
          <w:b/>
          <w:bCs/>
          <w:sz w:val="28"/>
          <w:szCs w:val="28"/>
        </w:rPr>
        <w:t>құқығының</w:t>
      </w:r>
      <w:proofErr w:type="spellEnd"/>
      <w:r w:rsidRPr="00C046AF">
        <w:rPr>
          <w:b/>
          <w:bCs/>
          <w:sz w:val="28"/>
          <w:szCs w:val="28"/>
        </w:rPr>
        <w:t xml:space="preserve"> даму </w:t>
      </w:r>
      <w:proofErr w:type="spellStart"/>
      <w:r w:rsidRPr="00C046AF">
        <w:rPr>
          <w:b/>
          <w:bCs/>
          <w:sz w:val="28"/>
          <w:szCs w:val="28"/>
        </w:rPr>
        <w:t>тарихы</w:t>
      </w:r>
      <w:proofErr w:type="spellEnd"/>
      <w:r w:rsidRPr="00C046AF">
        <w:rPr>
          <w:b/>
          <w:bCs/>
          <w:sz w:val="28"/>
          <w:szCs w:val="28"/>
        </w:rPr>
        <w:t>:</w:t>
      </w:r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Пән</w:t>
      </w:r>
      <w:proofErr w:type="spellEnd"/>
      <w:r w:rsidRPr="00C046AF">
        <w:rPr>
          <w:sz w:val="28"/>
          <w:szCs w:val="28"/>
        </w:rPr>
        <w:t xml:space="preserve"> ислам </w:t>
      </w:r>
      <w:proofErr w:type="spellStart"/>
      <w:r w:rsidRPr="00C046AF">
        <w:rPr>
          <w:sz w:val="28"/>
          <w:szCs w:val="28"/>
        </w:rPr>
        <w:t>құқығының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алғашқы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кезеңдерден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бастап</w:t>
      </w:r>
      <w:proofErr w:type="spellEnd"/>
      <w:r w:rsidRPr="00C046AF">
        <w:rPr>
          <w:sz w:val="28"/>
          <w:szCs w:val="28"/>
        </w:rPr>
        <w:t xml:space="preserve">, </w:t>
      </w:r>
      <w:proofErr w:type="spellStart"/>
      <w:r w:rsidRPr="00C046AF">
        <w:rPr>
          <w:sz w:val="28"/>
          <w:szCs w:val="28"/>
        </w:rPr>
        <w:t>оның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қалыптасу</w:t>
      </w:r>
      <w:proofErr w:type="spellEnd"/>
      <w:r w:rsidRPr="00C046AF">
        <w:rPr>
          <w:sz w:val="28"/>
          <w:szCs w:val="28"/>
        </w:rPr>
        <w:t xml:space="preserve">, даму </w:t>
      </w:r>
      <w:proofErr w:type="spellStart"/>
      <w:r w:rsidRPr="00C046AF">
        <w:rPr>
          <w:sz w:val="28"/>
          <w:szCs w:val="28"/>
        </w:rPr>
        <w:t>және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заманауи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кезеңдегі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мазһабтардың</w:t>
      </w:r>
      <w:proofErr w:type="spellEnd"/>
      <w:r w:rsidRPr="00C046AF">
        <w:rPr>
          <w:sz w:val="28"/>
          <w:szCs w:val="28"/>
        </w:rPr>
        <w:t xml:space="preserve"> (</w:t>
      </w:r>
      <w:proofErr w:type="spellStart"/>
      <w:r w:rsidRPr="00C046AF">
        <w:rPr>
          <w:sz w:val="28"/>
          <w:szCs w:val="28"/>
        </w:rPr>
        <w:t>құқықтық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мектептердің</w:t>
      </w:r>
      <w:proofErr w:type="spellEnd"/>
      <w:r w:rsidRPr="00C046AF">
        <w:rPr>
          <w:sz w:val="28"/>
          <w:szCs w:val="28"/>
        </w:rPr>
        <w:t xml:space="preserve">) </w:t>
      </w:r>
      <w:proofErr w:type="spellStart"/>
      <w:r w:rsidRPr="00C046AF">
        <w:rPr>
          <w:sz w:val="28"/>
          <w:szCs w:val="28"/>
        </w:rPr>
        <w:t>пайда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болуы</w:t>
      </w:r>
      <w:proofErr w:type="spellEnd"/>
      <w:r w:rsidRPr="00C046AF">
        <w:rPr>
          <w:sz w:val="28"/>
          <w:szCs w:val="28"/>
        </w:rPr>
        <w:t xml:space="preserve"> мен </w:t>
      </w:r>
      <w:proofErr w:type="spellStart"/>
      <w:r w:rsidRPr="00C046AF">
        <w:rPr>
          <w:sz w:val="28"/>
          <w:szCs w:val="28"/>
        </w:rPr>
        <w:t>таралуын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талдайды</w:t>
      </w:r>
      <w:proofErr w:type="spellEnd"/>
      <w:r w:rsidRPr="00C046AF">
        <w:rPr>
          <w:sz w:val="28"/>
          <w:szCs w:val="28"/>
        </w:rPr>
        <w:t xml:space="preserve">. </w:t>
      </w:r>
      <w:proofErr w:type="spellStart"/>
      <w:r w:rsidRPr="00C046AF">
        <w:rPr>
          <w:sz w:val="28"/>
          <w:szCs w:val="28"/>
        </w:rPr>
        <w:t>Негізгі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төрт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сүнниттік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мазһабтардың</w:t>
      </w:r>
      <w:proofErr w:type="spellEnd"/>
      <w:r w:rsidRPr="00C046AF">
        <w:rPr>
          <w:sz w:val="28"/>
          <w:szCs w:val="28"/>
        </w:rPr>
        <w:t xml:space="preserve"> (</w:t>
      </w:r>
      <w:proofErr w:type="spellStart"/>
      <w:r w:rsidRPr="00C046AF">
        <w:rPr>
          <w:sz w:val="28"/>
          <w:szCs w:val="28"/>
        </w:rPr>
        <w:t>ханафи</w:t>
      </w:r>
      <w:proofErr w:type="spellEnd"/>
      <w:r w:rsidRPr="00C046AF">
        <w:rPr>
          <w:sz w:val="28"/>
          <w:szCs w:val="28"/>
        </w:rPr>
        <w:t xml:space="preserve">, малики, </w:t>
      </w:r>
      <w:proofErr w:type="spellStart"/>
      <w:r w:rsidRPr="00C046AF">
        <w:rPr>
          <w:sz w:val="28"/>
          <w:szCs w:val="28"/>
        </w:rPr>
        <w:t>шафиғи</w:t>
      </w:r>
      <w:proofErr w:type="spellEnd"/>
      <w:r w:rsidRPr="00C046AF">
        <w:rPr>
          <w:sz w:val="28"/>
          <w:szCs w:val="28"/>
        </w:rPr>
        <w:t xml:space="preserve">, </w:t>
      </w:r>
      <w:proofErr w:type="spellStart"/>
      <w:r w:rsidRPr="00C046AF">
        <w:rPr>
          <w:sz w:val="28"/>
          <w:szCs w:val="28"/>
        </w:rPr>
        <w:t>ханбали</w:t>
      </w:r>
      <w:proofErr w:type="spellEnd"/>
      <w:r w:rsidRPr="00C046AF">
        <w:rPr>
          <w:sz w:val="28"/>
          <w:szCs w:val="28"/>
        </w:rPr>
        <w:t xml:space="preserve">) </w:t>
      </w:r>
      <w:proofErr w:type="spellStart"/>
      <w:r w:rsidRPr="00C046AF">
        <w:rPr>
          <w:sz w:val="28"/>
          <w:szCs w:val="28"/>
        </w:rPr>
        <w:t>ерекшеліктеріне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ерекше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назар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аударылады</w:t>
      </w:r>
      <w:proofErr w:type="spellEnd"/>
      <w:r w:rsidRPr="00C046AF">
        <w:rPr>
          <w:sz w:val="28"/>
          <w:szCs w:val="28"/>
        </w:rPr>
        <w:t>.</w:t>
      </w:r>
    </w:p>
    <w:p w14:paraId="44F3CBB9" w14:textId="77777777" w:rsidR="00C046AF" w:rsidRPr="00C046AF" w:rsidRDefault="00C046AF" w:rsidP="00C046AF">
      <w:pPr>
        <w:pStyle w:val="a3"/>
        <w:numPr>
          <w:ilvl w:val="0"/>
          <w:numId w:val="7"/>
        </w:numPr>
        <w:rPr>
          <w:sz w:val="28"/>
          <w:szCs w:val="28"/>
        </w:rPr>
      </w:pPr>
      <w:proofErr w:type="spellStart"/>
      <w:r w:rsidRPr="00C046AF">
        <w:rPr>
          <w:b/>
          <w:bCs/>
          <w:sz w:val="28"/>
          <w:szCs w:val="28"/>
        </w:rPr>
        <w:t>Мақасид</w:t>
      </w:r>
      <w:proofErr w:type="spellEnd"/>
      <w:r w:rsidRPr="00C046AF">
        <w:rPr>
          <w:b/>
          <w:bCs/>
          <w:sz w:val="28"/>
          <w:szCs w:val="28"/>
        </w:rPr>
        <w:t xml:space="preserve"> </w:t>
      </w:r>
      <w:proofErr w:type="spellStart"/>
      <w:r w:rsidRPr="00C046AF">
        <w:rPr>
          <w:b/>
          <w:bCs/>
          <w:sz w:val="28"/>
          <w:szCs w:val="28"/>
        </w:rPr>
        <w:t>әш-шариға</w:t>
      </w:r>
      <w:proofErr w:type="spellEnd"/>
      <w:r w:rsidRPr="00C046AF">
        <w:rPr>
          <w:b/>
          <w:bCs/>
          <w:sz w:val="28"/>
          <w:szCs w:val="28"/>
        </w:rPr>
        <w:t xml:space="preserve"> (</w:t>
      </w:r>
      <w:proofErr w:type="spellStart"/>
      <w:r w:rsidRPr="00C046AF">
        <w:rPr>
          <w:b/>
          <w:bCs/>
          <w:sz w:val="28"/>
          <w:szCs w:val="28"/>
        </w:rPr>
        <w:t>Шариғат</w:t>
      </w:r>
      <w:proofErr w:type="spellEnd"/>
      <w:r w:rsidRPr="00C046AF">
        <w:rPr>
          <w:b/>
          <w:bCs/>
          <w:sz w:val="28"/>
          <w:szCs w:val="28"/>
        </w:rPr>
        <w:t xml:space="preserve"> </w:t>
      </w:r>
      <w:proofErr w:type="spellStart"/>
      <w:r w:rsidRPr="00C046AF">
        <w:rPr>
          <w:b/>
          <w:bCs/>
          <w:sz w:val="28"/>
          <w:szCs w:val="28"/>
        </w:rPr>
        <w:t>мақсаттары</w:t>
      </w:r>
      <w:proofErr w:type="spellEnd"/>
      <w:r w:rsidRPr="00C046AF">
        <w:rPr>
          <w:b/>
          <w:bCs/>
          <w:sz w:val="28"/>
          <w:szCs w:val="28"/>
        </w:rPr>
        <w:t>):</w:t>
      </w:r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Бұл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пәннің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негізгі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және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ең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маңызды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бөлігі</w:t>
      </w:r>
      <w:proofErr w:type="spellEnd"/>
      <w:r w:rsidRPr="00C046AF">
        <w:rPr>
          <w:sz w:val="28"/>
          <w:szCs w:val="28"/>
        </w:rPr>
        <w:t xml:space="preserve">. </w:t>
      </w:r>
      <w:proofErr w:type="spellStart"/>
      <w:r w:rsidRPr="00C046AF">
        <w:rPr>
          <w:sz w:val="28"/>
          <w:szCs w:val="28"/>
        </w:rPr>
        <w:t>Бұл</w:t>
      </w:r>
      <w:proofErr w:type="spellEnd"/>
      <w:r w:rsidRPr="00C046AF">
        <w:rPr>
          <w:sz w:val="28"/>
          <w:szCs w:val="28"/>
        </w:rPr>
        <w:t xml:space="preserve"> теория – </w:t>
      </w:r>
      <w:proofErr w:type="spellStart"/>
      <w:r w:rsidRPr="00C046AF">
        <w:rPr>
          <w:sz w:val="28"/>
          <w:szCs w:val="28"/>
        </w:rPr>
        <w:t>шариғат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үкімдерінің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артында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тұрған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түпкі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мақсаттар</w:t>
      </w:r>
      <w:proofErr w:type="spellEnd"/>
      <w:r w:rsidRPr="00C046AF">
        <w:rPr>
          <w:sz w:val="28"/>
          <w:szCs w:val="28"/>
        </w:rPr>
        <w:t xml:space="preserve"> мен </w:t>
      </w:r>
      <w:proofErr w:type="spellStart"/>
      <w:r w:rsidRPr="00C046AF">
        <w:rPr>
          <w:sz w:val="28"/>
          <w:szCs w:val="28"/>
        </w:rPr>
        <w:t>даналықтарды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ашады</w:t>
      </w:r>
      <w:proofErr w:type="spellEnd"/>
      <w:r w:rsidRPr="00C046AF">
        <w:rPr>
          <w:sz w:val="28"/>
          <w:szCs w:val="28"/>
        </w:rPr>
        <w:t xml:space="preserve">. </w:t>
      </w:r>
      <w:proofErr w:type="spellStart"/>
      <w:r w:rsidRPr="00C046AF">
        <w:rPr>
          <w:sz w:val="28"/>
          <w:szCs w:val="28"/>
        </w:rPr>
        <w:t>Шариғаттың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негізгі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мақсаттары</w:t>
      </w:r>
      <w:proofErr w:type="spellEnd"/>
      <w:r w:rsidRPr="00C046AF">
        <w:rPr>
          <w:sz w:val="28"/>
          <w:szCs w:val="28"/>
        </w:rPr>
        <w:t xml:space="preserve"> (</w:t>
      </w:r>
      <w:proofErr w:type="spellStart"/>
      <w:r w:rsidRPr="00C046AF">
        <w:rPr>
          <w:sz w:val="28"/>
          <w:szCs w:val="28"/>
        </w:rPr>
        <w:t>Мақасид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әл</w:t>
      </w:r>
      <w:proofErr w:type="spellEnd"/>
      <w:r w:rsidRPr="00C046AF">
        <w:rPr>
          <w:sz w:val="28"/>
          <w:szCs w:val="28"/>
        </w:rPr>
        <w:t xml:space="preserve">-хамса) бес </w:t>
      </w:r>
      <w:proofErr w:type="spellStart"/>
      <w:r w:rsidRPr="00C046AF">
        <w:rPr>
          <w:sz w:val="28"/>
          <w:szCs w:val="28"/>
        </w:rPr>
        <w:t>негізгі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игілікті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қорғауға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бағытталған</w:t>
      </w:r>
      <w:proofErr w:type="spellEnd"/>
      <w:r w:rsidRPr="00C046AF">
        <w:rPr>
          <w:sz w:val="28"/>
          <w:szCs w:val="28"/>
        </w:rPr>
        <w:t>:</w:t>
      </w:r>
    </w:p>
    <w:p w14:paraId="57DB6214" w14:textId="77777777" w:rsidR="00C046AF" w:rsidRPr="00C046AF" w:rsidRDefault="00C046AF" w:rsidP="00C046AF">
      <w:pPr>
        <w:pStyle w:val="a3"/>
        <w:numPr>
          <w:ilvl w:val="1"/>
          <w:numId w:val="8"/>
        </w:numPr>
        <w:rPr>
          <w:sz w:val="28"/>
          <w:szCs w:val="28"/>
        </w:rPr>
      </w:pPr>
      <w:proofErr w:type="spellStart"/>
      <w:r w:rsidRPr="00C046AF">
        <w:rPr>
          <w:b/>
          <w:bCs/>
          <w:sz w:val="28"/>
          <w:szCs w:val="28"/>
        </w:rPr>
        <w:t>Діннің</w:t>
      </w:r>
      <w:proofErr w:type="spellEnd"/>
      <w:r w:rsidRPr="00C046AF">
        <w:rPr>
          <w:b/>
          <w:bCs/>
          <w:sz w:val="28"/>
          <w:szCs w:val="28"/>
        </w:rPr>
        <w:t xml:space="preserve"> </w:t>
      </w:r>
      <w:proofErr w:type="spellStart"/>
      <w:r w:rsidRPr="00C046AF">
        <w:rPr>
          <w:b/>
          <w:bCs/>
          <w:sz w:val="28"/>
          <w:szCs w:val="28"/>
        </w:rPr>
        <w:t>сақталуы</w:t>
      </w:r>
      <w:proofErr w:type="spellEnd"/>
      <w:r w:rsidRPr="00C046AF">
        <w:rPr>
          <w:b/>
          <w:bCs/>
          <w:sz w:val="28"/>
          <w:szCs w:val="28"/>
        </w:rPr>
        <w:t xml:space="preserve"> (</w:t>
      </w:r>
      <w:proofErr w:type="spellStart"/>
      <w:r w:rsidRPr="00C046AF">
        <w:rPr>
          <w:b/>
          <w:bCs/>
          <w:sz w:val="28"/>
          <w:szCs w:val="28"/>
        </w:rPr>
        <w:t>Хифз</w:t>
      </w:r>
      <w:proofErr w:type="spellEnd"/>
      <w:r w:rsidRPr="00C046AF">
        <w:rPr>
          <w:b/>
          <w:bCs/>
          <w:sz w:val="28"/>
          <w:szCs w:val="28"/>
        </w:rPr>
        <w:t xml:space="preserve"> </w:t>
      </w:r>
      <w:proofErr w:type="spellStart"/>
      <w:r w:rsidRPr="00C046AF">
        <w:rPr>
          <w:b/>
          <w:bCs/>
          <w:sz w:val="28"/>
          <w:szCs w:val="28"/>
        </w:rPr>
        <w:t>әд</w:t>
      </w:r>
      <w:proofErr w:type="spellEnd"/>
      <w:r w:rsidRPr="00C046AF">
        <w:rPr>
          <w:b/>
          <w:bCs/>
          <w:sz w:val="28"/>
          <w:szCs w:val="28"/>
        </w:rPr>
        <w:t>-Дин):</w:t>
      </w:r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Адамдардың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діни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бостандығы</w:t>
      </w:r>
      <w:proofErr w:type="spellEnd"/>
      <w:r w:rsidRPr="00C046AF">
        <w:rPr>
          <w:sz w:val="28"/>
          <w:szCs w:val="28"/>
        </w:rPr>
        <w:t xml:space="preserve"> мен </w:t>
      </w:r>
      <w:proofErr w:type="spellStart"/>
      <w:r w:rsidRPr="00C046AF">
        <w:rPr>
          <w:sz w:val="28"/>
          <w:szCs w:val="28"/>
        </w:rPr>
        <w:t>сенімдерін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қорғау</w:t>
      </w:r>
      <w:proofErr w:type="spellEnd"/>
      <w:r w:rsidRPr="00C046AF">
        <w:rPr>
          <w:sz w:val="28"/>
          <w:szCs w:val="28"/>
        </w:rPr>
        <w:t>.</w:t>
      </w:r>
    </w:p>
    <w:p w14:paraId="164E8C5C" w14:textId="77777777" w:rsidR="00C046AF" w:rsidRPr="00C046AF" w:rsidRDefault="00C046AF" w:rsidP="00C046AF">
      <w:pPr>
        <w:pStyle w:val="a3"/>
        <w:numPr>
          <w:ilvl w:val="1"/>
          <w:numId w:val="8"/>
        </w:numPr>
        <w:rPr>
          <w:sz w:val="28"/>
          <w:szCs w:val="28"/>
        </w:rPr>
      </w:pPr>
      <w:proofErr w:type="spellStart"/>
      <w:r w:rsidRPr="00C046AF">
        <w:rPr>
          <w:b/>
          <w:bCs/>
          <w:sz w:val="28"/>
          <w:szCs w:val="28"/>
        </w:rPr>
        <w:t>Жанның</w:t>
      </w:r>
      <w:proofErr w:type="spellEnd"/>
      <w:r w:rsidRPr="00C046AF">
        <w:rPr>
          <w:b/>
          <w:bCs/>
          <w:sz w:val="28"/>
          <w:szCs w:val="28"/>
        </w:rPr>
        <w:t xml:space="preserve"> </w:t>
      </w:r>
      <w:proofErr w:type="spellStart"/>
      <w:r w:rsidRPr="00C046AF">
        <w:rPr>
          <w:b/>
          <w:bCs/>
          <w:sz w:val="28"/>
          <w:szCs w:val="28"/>
        </w:rPr>
        <w:t>сақталуы</w:t>
      </w:r>
      <w:proofErr w:type="spellEnd"/>
      <w:r w:rsidRPr="00C046AF">
        <w:rPr>
          <w:b/>
          <w:bCs/>
          <w:sz w:val="28"/>
          <w:szCs w:val="28"/>
        </w:rPr>
        <w:t xml:space="preserve"> (</w:t>
      </w:r>
      <w:proofErr w:type="spellStart"/>
      <w:r w:rsidRPr="00C046AF">
        <w:rPr>
          <w:b/>
          <w:bCs/>
          <w:sz w:val="28"/>
          <w:szCs w:val="28"/>
        </w:rPr>
        <w:t>Хифз</w:t>
      </w:r>
      <w:proofErr w:type="spellEnd"/>
      <w:r w:rsidRPr="00C046AF">
        <w:rPr>
          <w:b/>
          <w:bCs/>
          <w:sz w:val="28"/>
          <w:szCs w:val="28"/>
        </w:rPr>
        <w:t xml:space="preserve"> </w:t>
      </w:r>
      <w:proofErr w:type="spellStart"/>
      <w:r w:rsidRPr="00C046AF">
        <w:rPr>
          <w:b/>
          <w:bCs/>
          <w:sz w:val="28"/>
          <w:szCs w:val="28"/>
        </w:rPr>
        <w:t>ән-Нафс</w:t>
      </w:r>
      <w:proofErr w:type="spellEnd"/>
      <w:r w:rsidRPr="00C046AF">
        <w:rPr>
          <w:b/>
          <w:bCs/>
          <w:sz w:val="28"/>
          <w:szCs w:val="28"/>
        </w:rPr>
        <w:t>):</w:t>
      </w:r>
      <w:r w:rsidRPr="00C046AF">
        <w:rPr>
          <w:sz w:val="28"/>
          <w:szCs w:val="28"/>
        </w:rPr>
        <w:t xml:space="preserve"> Адам </w:t>
      </w:r>
      <w:proofErr w:type="spellStart"/>
      <w:r w:rsidRPr="00C046AF">
        <w:rPr>
          <w:sz w:val="28"/>
          <w:szCs w:val="28"/>
        </w:rPr>
        <w:t>өмірін</w:t>
      </w:r>
      <w:proofErr w:type="spellEnd"/>
      <w:r w:rsidRPr="00C046AF">
        <w:rPr>
          <w:sz w:val="28"/>
          <w:szCs w:val="28"/>
        </w:rPr>
        <w:t xml:space="preserve">, </w:t>
      </w:r>
      <w:proofErr w:type="spellStart"/>
      <w:r w:rsidRPr="00C046AF">
        <w:rPr>
          <w:sz w:val="28"/>
          <w:szCs w:val="28"/>
        </w:rPr>
        <w:t>денсаулығын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және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қауіпсіздігін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қамтамасыз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ету</w:t>
      </w:r>
      <w:proofErr w:type="spellEnd"/>
      <w:r w:rsidRPr="00C046AF">
        <w:rPr>
          <w:sz w:val="28"/>
          <w:szCs w:val="28"/>
        </w:rPr>
        <w:t>.</w:t>
      </w:r>
    </w:p>
    <w:p w14:paraId="5E6B58E5" w14:textId="77777777" w:rsidR="00C046AF" w:rsidRPr="00C046AF" w:rsidRDefault="00C046AF" w:rsidP="00C046AF">
      <w:pPr>
        <w:pStyle w:val="a3"/>
        <w:numPr>
          <w:ilvl w:val="1"/>
          <w:numId w:val="8"/>
        </w:numPr>
        <w:rPr>
          <w:sz w:val="28"/>
          <w:szCs w:val="28"/>
        </w:rPr>
      </w:pPr>
      <w:proofErr w:type="spellStart"/>
      <w:r w:rsidRPr="00C046AF">
        <w:rPr>
          <w:b/>
          <w:bCs/>
          <w:sz w:val="28"/>
          <w:szCs w:val="28"/>
        </w:rPr>
        <w:t>Ақылдың</w:t>
      </w:r>
      <w:proofErr w:type="spellEnd"/>
      <w:r w:rsidRPr="00C046AF">
        <w:rPr>
          <w:b/>
          <w:bCs/>
          <w:sz w:val="28"/>
          <w:szCs w:val="28"/>
        </w:rPr>
        <w:t xml:space="preserve"> </w:t>
      </w:r>
      <w:proofErr w:type="spellStart"/>
      <w:r w:rsidRPr="00C046AF">
        <w:rPr>
          <w:b/>
          <w:bCs/>
          <w:sz w:val="28"/>
          <w:szCs w:val="28"/>
        </w:rPr>
        <w:t>сақталуы</w:t>
      </w:r>
      <w:proofErr w:type="spellEnd"/>
      <w:r w:rsidRPr="00C046AF">
        <w:rPr>
          <w:b/>
          <w:bCs/>
          <w:sz w:val="28"/>
          <w:szCs w:val="28"/>
        </w:rPr>
        <w:t xml:space="preserve"> (</w:t>
      </w:r>
      <w:proofErr w:type="spellStart"/>
      <w:r w:rsidRPr="00C046AF">
        <w:rPr>
          <w:b/>
          <w:bCs/>
          <w:sz w:val="28"/>
          <w:szCs w:val="28"/>
        </w:rPr>
        <w:t>Хифз</w:t>
      </w:r>
      <w:proofErr w:type="spellEnd"/>
      <w:r w:rsidRPr="00C046AF">
        <w:rPr>
          <w:b/>
          <w:bCs/>
          <w:sz w:val="28"/>
          <w:szCs w:val="28"/>
        </w:rPr>
        <w:t xml:space="preserve"> </w:t>
      </w:r>
      <w:proofErr w:type="spellStart"/>
      <w:r w:rsidRPr="00C046AF">
        <w:rPr>
          <w:b/>
          <w:bCs/>
          <w:sz w:val="28"/>
          <w:szCs w:val="28"/>
        </w:rPr>
        <w:t>әл-Ақл</w:t>
      </w:r>
      <w:proofErr w:type="spellEnd"/>
      <w:r w:rsidRPr="00C046AF">
        <w:rPr>
          <w:b/>
          <w:bCs/>
          <w:sz w:val="28"/>
          <w:szCs w:val="28"/>
        </w:rPr>
        <w:t>):</w:t>
      </w:r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Ақыл-ойды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қорғау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және</w:t>
      </w:r>
      <w:proofErr w:type="spellEnd"/>
      <w:r w:rsidRPr="00C046AF">
        <w:rPr>
          <w:sz w:val="28"/>
          <w:szCs w:val="28"/>
        </w:rPr>
        <w:t xml:space="preserve"> оны </w:t>
      </w:r>
      <w:proofErr w:type="spellStart"/>
      <w:r w:rsidRPr="00C046AF">
        <w:rPr>
          <w:sz w:val="28"/>
          <w:szCs w:val="28"/>
        </w:rPr>
        <w:t>зиянды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әсерлерден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сақтау</w:t>
      </w:r>
      <w:proofErr w:type="spellEnd"/>
      <w:r w:rsidRPr="00C046AF">
        <w:rPr>
          <w:sz w:val="28"/>
          <w:szCs w:val="28"/>
        </w:rPr>
        <w:t>.</w:t>
      </w:r>
    </w:p>
    <w:p w14:paraId="573E413A" w14:textId="77777777" w:rsidR="00C046AF" w:rsidRPr="00C046AF" w:rsidRDefault="00C046AF" w:rsidP="00C046AF">
      <w:pPr>
        <w:pStyle w:val="a3"/>
        <w:numPr>
          <w:ilvl w:val="1"/>
          <w:numId w:val="8"/>
        </w:numPr>
        <w:rPr>
          <w:sz w:val="28"/>
          <w:szCs w:val="28"/>
        </w:rPr>
      </w:pPr>
      <w:proofErr w:type="spellStart"/>
      <w:r w:rsidRPr="00C046AF">
        <w:rPr>
          <w:b/>
          <w:bCs/>
          <w:sz w:val="28"/>
          <w:szCs w:val="28"/>
        </w:rPr>
        <w:t>Ұрпақтың</w:t>
      </w:r>
      <w:proofErr w:type="spellEnd"/>
      <w:r w:rsidRPr="00C046AF">
        <w:rPr>
          <w:b/>
          <w:bCs/>
          <w:sz w:val="28"/>
          <w:szCs w:val="28"/>
        </w:rPr>
        <w:t xml:space="preserve"> </w:t>
      </w:r>
      <w:proofErr w:type="spellStart"/>
      <w:r w:rsidRPr="00C046AF">
        <w:rPr>
          <w:b/>
          <w:bCs/>
          <w:sz w:val="28"/>
          <w:szCs w:val="28"/>
        </w:rPr>
        <w:t>сақталуы</w:t>
      </w:r>
      <w:proofErr w:type="spellEnd"/>
      <w:r w:rsidRPr="00C046AF">
        <w:rPr>
          <w:b/>
          <w:bCs/>
          <w:sz w:val="28"/>
          <w:szCs w:val="28"/>
        </w:rPr>
        <w:t xml:space="preserve"> (</w:t>
      </w:r>
      <w:proofErr w:type="spellStart"/>
      <w:r w:rsidRPr="00C046AF">
        <w:rPr>
          <w:b/>
          <w:bCs/>
          <w:sz w:val="28"/>
          <w:szCs w:val="28"/>
        </w:rPr>
        <w:t>Хифз</w:t>
      </w:r>
      <w:proofErr w:type="spellEnd"/>
      <w:r w:rsidRPr="00C046AF">
        <w:rPr>
          <w:b/>
          <w:bCs/>
          <w:sz w:val="28"/>
          <w:szCs w:val="28"/>
        </w:rPr>
        <w:t xml:space="preserve"> </w:t>
      </w:r>
      <w:proofErr w:type="spellStart"/>
      <w:r w:rsidRPr="00C046AF">
        <w:rPr>
          <w:b/>
          <w:bCs/>
          <w:sz w:val="28"/>
          <w:szCs w:val="28"/>
        </w:rPr>
        <w:t>ән-Насль</w:t>
      </w:r>
      <w:proofErr w:type="spellEnd"/>
      <w:r w:rsidRPr="00C046AF">
        <w:rPr>
          <w:b/>
          <w:bCs/>
          <w:sz w:val="28"/>
          <w:szCs w:val="28"/>
        </w:rPr>
        <w:t>):</w:t>
      </w:r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Отбасы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институтын</w:t>
      </w:r>
      <w:proofErr w:type="spellEnd"/>
      <w:r w:rsidRPr="00C046AF">
        <w:rPr>
          <w:sz w:val="28"/>
          <w:szCs w:val="28"/>
        </w:rPr>
        <w:t xml:space="preserve">, </w:t>
      </w:r>
      <w:proofErr w:type="spellStart"/>
      <w:r w:rsidRPr="00C046AF">
        <w:rPr>
          <w:sz w:val="28"/>
          <w:szCs w:val="28"/>
        </w:rPr>
        <w:t>некелік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қатынастарды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және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ұрпақтың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саулығын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қамтамасыз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ету</w:t>
      </w:r>
      <w:proofErr w:type="spellEnd"/>
      <w:r w:rsidRPr="00C046AF">
        <w:rPr>
          <w:sz w:val="28"/>
          <w:szCs w:val="28"/>
        </w:rPr>
        <w:t>.</w:t>
      </w:r>
    </w:p>
    <w:p w14:paraId="0A592777" w14:textId="77777777" w:rsidR="00C046AF" w:rsidRPr="00C046AF" w:rsidRDefault="00C046AF" w:rsidP="00C046AF">
      <w:pPr>
        <w:pStyle w:val="a3"/>
        <w:numPr>
          <w:ilvl w:val="1"/>
          <w:numId w:val="8"/>
        </w:numPr>
        <w:rPr>
          <w:sz w:val="28"/>
          <w:szCs w:val="28"/>
        </w:rPr>
      </w:pPr>
      <w:proofErr w:type="spellStart"/>
      <w:r w:rsidRPr="00C046AF">
        <w:rPr>
          <w:b/>
          <w:bCs/>
          <w:sz w:val="28"/>
          <w:szCs w:val="28"/>
        </w:rPr>
        <w:t>Мүліктің</w:t>
      </w:r>
      <w:proofErr w:type="spellEnd"/>
      <w:r w:rsidRPr="00C046AF">
        <w:rPr>
          <w:b/>
          <w:bCs/>
          <w:sz w:val="28"/>
          <w:szCs w:val="28"/>
        </w:rPr>
        <w:t xml:space="preserve"> </w:t>
      </w:r>
      <w:proofErr w:type="spellStart"/>
      <w:r w:rsidRPr="00C046AF">
        <w:rPr>
          <w:b/>
          <w:bCs/>
          <w:sz w:val="28"/>
          <w:szCs w:val="28"/>
        </w:rPr>
        <w:t>сақталуы</w:t>
      </w:r>
      <w:proofErr w:type="spellEnd"/>
      <w:r w:rsidRPr="00C046AF">
        <w:rPr>
          <w:b/>
          <w:bCs/>
          <w:sz w:val="28"/>
          <w:szCs w:val="28"/>
        </w:rPr>
        <w:t xml:space="preserve"> (</w:t>
      </w:r>
      <w:proofErr w:type="spellStart"/>
      <w:r w:rsidRPr="00C046AF">
        <w:rPr>
          <w:b/>
          <w:bCs/>
          <w:sz w:val="28"/>
          <w:szCs w:val="28"/>
        </w:rPr>
        <w:t>Хифз</w:t>
      </w:r>
      <w:proofErr w:type="spellEnd"/>
      <w:r w:rsidRPr="00C046AF">
        <w:rPr>
          <w:b/>
          <w:bCs/>
          <w:sz w:val="28"/>
          <w:szCs w:val="28"/>
        </w:rPr>
        <w:t xml:space="preserve"> </w:t>
      </w:r>
      <w:proofErr w:type="spellStart"/>
      <w:r w:rsidRPr="00C046AF">
        <w:rPr>
          <w:b/>
          <w:bCs/>
          <w:sz w:val="28"/>
          <w:szCs w:val="28"/>
        </w:rPr>
        <w:t>әл</w:t>
      </w:r>
      <w:proofErr w:type="spellEnd"/>
      <w:r w:rsidRPr="00C046AF">
        <w:rPr>
          <w:b/>
          <w:bCs/>
          <w:sz w:val="28"/>
          <w:szCs w:val="28"/>
        </w:rPr>
        <w:t>-Мал):</w:t>
      </w:r>
      <w:r w:rsidRPr="00C046AF">
        <w:rPr>
          <w:sz w:val="28"/>
          <w:szCs w:val="28"/>
        </w:rPr>
        <w:t xml:space="preserve"> Жеке </w:t>
      </w:r>
      <w:proofErr w:type="spellStart"/>
      <w:r w:rsidRPr="00C046AF">
        <w:rPr>
          <w:sz w:val="28"/>
          <w:szCs w:val="28"/>
        </w:rPr>
        <w:t>және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қоғамдық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мүлікті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қорғау</w:t>
      </w:r>
      <w:proofErr w:type="spellEnd"/>
      <w:r w:rsidRPr="00C046AF">
        <w:rPr>
          <w:sz w:val="28"/>
          <w:szCs w:val="28"/>
        </w:rPr>
        <w:t>.</w:t>
      </w:r>
    </w:p>
    <w:p w14:paraId="194BA818" w14:textId="77777777" w:rsidR="00C046AF" w:rsidRPr="00C046AF" w:rsidRDefault="00C046AF" w:rsidP="00C046AF">
      <w:pPr>
        <w:pStyle w:val="a3"/>
        <w:numPr>
          <w:ilvl w:val="0"/>
          <w:numId w:val="8"/>
        </w:numPr>
        <w:rPr>
          <w:sz w:val="28"/>
          <w:szCs w:val="28"/>
        </w:rPr>
      </w:pPr>
      <w:proofErr w:type="spellStart"/>
      <w:r w:rsidRPr="00C046AF">
        <w:rPr>
          <w:b/>
          <w:bCs/>
          <w:sz w:val="28"/>
          <w:szCs w:val="28"/>
        </w:rPr>
        <w:t>Қазіргі</w:t>
      </w:r>
      <w:proofErr w:type="spellEnd"/>
      <w:r w:rsidRPr="00C046AF">
        <w:rPr>
          <w:b/>
          <w:bCs/>
          <w:sz w:val="28"/>
          <w:szCs w:val="28"/>
        </w:rPr>
        <w:t xml:space="preserve"> </w:t>
      </w:r>
      <w:proofErr w:type="spellStart"/>
      <w:r w:rsidRPr="00C046AF">
        <w:rPr>
          <w:b/>
          <w:bCs/>
          <w:sz w:val="28"/>
          <w:szCs w:val="28"/>
        </w:rPr>
        <w:t>заманғы</w:t>
      </w:r>
      <w:proofErr w:type="spellEnd"/>
      <w:r w:rsidRPr="00C046AF">
        <w:rPr>
          <w:b/>
          <w:bCs/>
          <w:sz w:val="28"/>
          <w:szCs w:val="28"/>
        </w:rPr>
        <w:t xml:space="preserve"> </w:t>
      </w:r>
      <w:proofErr w:type="spellStart"/>
      <w:r w:rsidRPr="00C046AF">
        <w:rPr>
          <w:b/>
          <w:bCs/>
          <w:sz w:val="28"/>
          <w:szCs w:val="28"/>
        </w:rPr>
        <w:t>мәселелер</w:t>
      </w:r>
      <w:proofErr w:type="spellEnd"/>
      <w:r w:rsidRPr="00C046AF">
        <w:rPr>
          <w:b/>
          <w:bCs/>
          <w:sz w:val="28"/>
          <w:szCs w:val="28"/>
        </w:rPr>
        <w:t>:</w:t>
      </w:r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Пән</w:t>
      </w:r>
      <w:proofErr w:type="spellEnd"/>
      <w:r w:rsidRPr="00C046AF">
        <w:rPr>
          <w:sz w:val="28"/>
          <w:szCs w:val="28"/>
        </w:rPr>
        <w:t xml:space="preserve"> ислам </w:t>
      </w:r>
      <w:proofErr w:type="spellStart"/>
      <w:r w:rsidRPr="00C046AF">
        <w:rPr>
          <w:sz w:val="28"/>
          <w:szCs w:val="28"/>
        </w:rPr>
        <w:t>құқығының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қазіргі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қоғамдағы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өзекті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мәселелерді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шешудегі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рөлін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талқылайды</w:t>
      </w:r>
      <w:proofErr w:type="spellEnd"/>
      <w:r w:rsidRPr="00C046AF">
        <w:rPr>
          <w:sz w:val="28"/>
          <w:szCs w:val="28"/>
        </w:rPr>
        <w:t xml:space="preserve">. </w:t>
      </w:r>
      <w:proofErr w:type="spellStart"/>
      <w:r w:rsidRPr="00C046AF">
        <w:rPr>
          <w:sz w:val="28"/>
          <w:szCs w:val="28"/>
        </w:rPr>
        <w:t>Бұған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экономикалық</w:t>
      </w:r>
      <w:proofErr w:type="spellEnd"/>
      <w:r w:rsidRPr="00C046AF">
        <w:rPr>
          <w:sz w:val="28"/>
          <w:szCs w:val="28"/>
        </w:rPr>
        <w:t xml:space="preserve">, </w:t>
      </w:r>
      <w:proofErr w:type="spellStart"/>
      <w:r w:rsidRPr="00C046AF">
        <w:rPr>
          <w:sz w:val="28"/>
          <w:szCs w:val="28"/>
        </w:rPr>
        <w:lastRenderedPageBreak/>
        <w:t>әлеуметтік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және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экологиялық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мәселелерге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қатысты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үкімдерді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шығару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принциптері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кіреді</w:t>
      </w:r>
      <w:proofErr w:type="spellEnd"/>
      <w:r w:rsidRPr="00C046AF">
        <w:rPr>
          <w:sz w:val="28"/>
          <w:szCs w:val="28"/>
        </w:rPr>
        <w:t>.</w:t>
      </w:r>
    </w:p>
    <w:p w14:paraId="067C6C7A" w14:textId="77777777" w:rsidR="00C046AF" w:rsidRPr="00C046AF" w:rsidRDefault="00C046AF" w:rsidP="00C046AF">
      <w:pPr>
        <w:pStyle w:val="a3"/>
        <w:rPr>
          <w:sz w:val="28"/>
          <w:szCs w:val="28"/>
        </w:rPr>
      </w:pPr>
      <w:proofErr w:type="spellStart"/>
      <w:r w:rsidRPr="00C046AF">
        <w:rPr>
          <w:sz w:val="28"/>
          <w:szCs w:val="28"/>
        </w:rPr>
        <w:t>Бұл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пән</w:t>
      </w:r>
      <w:proofErr w:type="spellEnd"/>
      <w:r w:rsidRPr="00C046AF">
        <w:rPr>
          <w:sz w:val="28"/>
          <w:szCs w:val="28"/>
        </w:rPr>
        <w:t xml:space="preserve"> ислам </w:t>
      </w:r>
      <w:proofErr w:type="spellStart"/>
      <w:r w:rsidRPr="00C046AF">
        <w:rPr>
          <w:sz w:val="28"/>
          <w:szCs w:val="28"/>
        </w:rPr>
        <w:t>құқығының</w:t>
      </w:r>
      <w:proofErr w:type="spellEnd"/>
      <w:r w:rsidRPr="00C046AF">
        <w:rPr>
          <w:sz w:val="28"/>
          <w:szCs w:val="28"/>
        </w:rPr>
        <w:t xml:space="preserve"> тек </w:t>
      </w:r>
      <w:proofErr w:type="spellStart"/>
      <w:r w:rsidRPr="00C046AF">
        <w:rPr>
          <w:sz w:val="28"/>
          <w:szCs w:val="28"/>
        </w:rPr>
        <w:t>формалды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ережелер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жиынтығы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емес</w:t>
      </w:r>
      <w:proofErr w:type="spellEnd"/>
      <w:r w:rsidRPr="00C046AF">
        <w:rPr>
          <w:sz w:val="28"/>
          <w:szCs w:val="28"/>
        </w:rPr>
        <w:t xml:space="preserve">, </w:t>
      </w:r>
      <w:proofErr w:type="spellStart"/>
      <w:r w:rsidRPr="00C046AF">
        <w:rPr>
          <w:sz w:val="28"/>
          <w:szCs w:val="28"/>
        </w:rPr>
        <w:t>сонымен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қатар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адамзаттың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бақыты</w:t>
      </w:r>
      <w:proofErr w:type="spellEnd"/>
      <w:r w:rsidRPr="00C046AF">
        <w:rPr>
          <w:sz w:val="28"/>
          <w:szCs w:val="28"/>
        </w:rPr>
        <w:t xml:space="preserve"> мен </w:t>
      </w:r>
      <w:proofErr w:type="spellStart"/>
      <w:r w:rsidRPr="00C046AF">
        <w:rPr>
          <w:sz w:val="28"/>
          <w:szCs w:val="28"/>
        </w:rPr>
        <w:t>игілігін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қамтамасыз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етуге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бағытталған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терең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мақсаттары</w:t>
      </w:r>
      <w:proofErr w:type="spellEnd"/>
      <w:r w:rsidRPr="00C046AF">
        <w:rPr>
          <w:sz w:val="28"/>
          <w:szCs w:val="28"/>
        </w:rPr>
        <w:t xml:space="preserve"> бар </w:t>
      </w:r>
      <w:proofErr w:type="spellStart"/>
      <w:r w:rsidRPr="00C046AF">
        <w:rPr>
          <w:sz w:val="28"/>
          <w:szCs w:val="28"/>
        </w:rPr>
        <w:t>жүйе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екенін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түсінуге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мүмкіндік</w:t>
      </w:r>
      <w:proofErr w:type="spellEnd"/>
      <w:r w:rsidRPr="00C046AF">
        <w:rPr>
          <w:sz w:val="28"/>
          <w:szCs w:val="28"/>
        </w:rPr>
        <w:t xml:space="preserve"> </w:t>
      </w:r>
      <w:proofErr w:type="spellStart"/>
      <w:r w:rsidRPr="00C046AF">
        <w:rPr>
          <w:sz w:val="28"/>
          <w:szCs w:val="28"/>
        </w:rPr>
        <w:t>береді</w:t>
      </w:r>
      <w:proofErr w:type="spellEnd"/>
      <w:r w:rsidRPr="00C046AF">
        <w:rPr>
          <w:sz w:val="28"/>
          <w:szCs w:val="28"/>
        </w:rPr>
        <w:t>.</w:t>
      </w:r>
    </w:p>
    <w:p w14:paraId="6C57AD1E" w14:textId="77777777" w:rsidR="00643534" w:rsidRPr="00C046AF" w:rsidRDefault="00643534" w:rsidP="00C046AF">
      <w:pPr>
        <w:pStyle w:val="a3"/>
        <w:rPr>
          <w:sz w:val="32"/>
          <w:szCs w:val="32"/>
        </w:rPr>
      </w:pPr>
    </w:p>
    <w:sectPr w:rsidR="00643534" w:rsidRPr="00C04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E26"/>
    <w:multiLevelType w:val="multilevel"/>
    <w:tmpl w:val="E85C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31A51"/>
    <w:multiLevelType w:val="multilevel"/>
    <w:tmpl w:val="B51A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D1879"/>
    <w:multiLevelType w:val="multilevel"/>
    <w:tmpl w:val="1B40C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24AAC"/>
    <w:multiLevelType w:val="multilevel"/>
    <w:tmpl w:val="C158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B2CFC"/>
    <w:multiLevelType w:val="multilevel"/>
    <w:tmpl w:val="F094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CE2FE7"/>
    <w:multiLevelType w:val="multilevel"/>
    <w:tmpl w:val="F834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885AAE"/>
    <w:multiLevelType w:val="hybridMultilevel"/>
    <w:tmpl w:val="12D00B6C"/>
    <w:lvl w:ilvl="0" w:tplc="6D245A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F962A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F8D3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F2A78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525E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5A5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6CC5A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6430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542F8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9713F4"/>
    <w:multiLevelType w:val="multilevel"/>
    <w:tmpl w:val="63563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41"/>
    <w:rsid w:val="000C581A"/>
    <w:rsid w:val="00643534"/>
    <w:rsid w:val="00C046AF"/>
    <w:rsid w:val="00C30441"/>
    <w:rsid w:val="00EC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4CCF"/>
  <w15:chartTrackingRefBased/>
  <w15:docId w15:val="{95BB8D02-47B7-4AF7-9DF3-05AB9FB1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2025-09-23T15:16:00Z</dcterms:created>
  <dcterms:modified xsi:type="dcterms:W3CDTF">2025-09-23T15:16:00Z</dcterms:modified>
</cp:coreProperties>
</file>